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3998" w:type="pct"/>
        <w:tblInd w:w="1134" w:type="dxa"/>
        <w:tblLook w:val="04A0" w:firstRow="1" w:lastRow="0" w:firstColumn="1" w:lastColumn="0" w:noHBand="0" w:noVBand="1"/>
      </w:tblPr>
      <w:tblGrid>
        <w:gridCol w:w="142"/>
        <w:gridCol w:w="8227"/>
      </w:tblGrid>
      <w:tr w:rsidR="0016380D" w:rsidRPr="00460A12" w:rsidTr="003B4A5C">
        <w:trPr>
          <w:cantSplit/>
        </w:trPr>
        <w:tc>
          <w:tcPr>
            <w:tcW w:w="142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shd w:val="clear" w:color="auto" w:fill="auto"/>
            <w:vAlign w:val="bottom"/>
          </w:tcPr>
          <w:p w:rsidR="0016380D" w:rsidRPr="00460A12" w:rsidRDefault="0016380D" w:rsidP="003B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A12"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Календарный план циклов 2026 г.</w:t>
            </w:r>
          </w:p>
        </w:tc>
      </w:tr>
    </w:tbl>
    <w:tbl>
      <w:tblPr>
        <w:tblStyle w:val="TableStyle1"/>
        <w:tblW w:w="3998" w:type="pct"/>
        <w:tblInd w:w="1134" w:type="dxa"/>
        <w:tblLook w:val="04A0" w:firstRow="1" w:lastRow="0" w:firstColumn="1" w:lastColumn="0" w:noHBand="0" w:noVBand="1"/>
      </w:tblPr>
      <w:tblGrid>
        <w:gridCol w:w="142"/>
        <w:gridCol w:w="8227"/>
      </w:tblGrid>
      <w:tr w:rsidR="0016380D" w:rsidRPr="00460A12" w:rsidTr="003B4A5C">
        <w:trPr>
          <w:cantSplit/>
        </w:trPr>
        <w:tc>
          <w:tcPr>
            <w:tcW w:w="142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shd w:val="clear" w:color="auto" w:fill="auto"/>
          </w:tcPr>
          <w:p w:rsidR="0016380D" w:rsidRPr="00460A12" w:rsidRDefault="0016380D" w:rsidP="003B4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A12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термических поражений, ран и раневой инфекции РМАНПО</w:t>
            </w:r>
          </w:p>
        </w:tc>
      </w:tr>
    </w:tbl>
    <w:tbl>
      <w:tblPr>
        <w:tblStyle w:val="TableStyle2"/>
        <w:tblW w:w="3996" w:type="pct"/>
        <w:tblInd w:w="1134" w:type="dxa"/>
        <w:tblLook w:val="04A0" w:firstRow="1" w:lastRow="0" w:firstColumn="1" w:lastColumn="0" w:noHBand="0" w:noVBand="1"/>
      </w:tblPr>
      <w:tblGrid>
        <w:gridCol w:w="142"/>
        <w:gridCol w:w="20"/>
        <w:gridCol w:w="142"/>
        <w:gridCol w:w="167"/>
        <w:gridCol w:w="494"/>
        <w:gridCol w:w="494"/>
        <w:gridCol w:w="494"/>
        <w:gridCol w:w="494"/>
        <w:gridCol w:w="494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16380D" w:rsidRPr="00460A12" w:rsidTr="003B4A5C">
        <w:trPr>
          <w:cantSplit/>
        </w:trPr>
        <w:tc>
          <w:tcPr>
            <w:tcW w:w="14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16380D" w:rsidRPr="00460A12" w:rsidRDefault="0016380D" w:rsidP="003B4A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3"/>
        <w:tblW w:w="4486" w:type="pct"/>
        <w:jc w:val="center"/>
        <w:tblInd w:w="6" w:type="dxa"/>
        <w:tblLook w:val="04A0" w:firstRow="1" w:lastRow="0" w:firstColumn="1" w:lastColumn="0" w:noHBand="0" w:noVBand="1"/>
      </w:tblPr>
      <w:tblGrid>
        <w:gridCol w:w="582"/>
        <w:gridCol w:w="3153"/>
        <w:gridCol w:w="1533"/>
        <w:gridCol w:w="1241"/>
        <w:gridCol w:w="970"/>
        <w:gridCol w:w="1922"/>
      </w:tblGrid>
      <w:tr w:rsidR="0016380D" w:rsidRPr="00934832" w:rsidTr="003B4A5C">
        <w:trPr>
          <w:cantSplit/>
          <w:jc w:val="center"/>
        </w:trPr>
        <w:tc>
          <w:tcPr>
            <w:tcW w:w="606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№</w:t>
            </w:r>
          </w:p>
        </w:tc>
        <w:tc>
          <w:tcPr>
            <w:tcW w:w="325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НАИМЕНОВАНИЕ ЦИКЛА И КОНТИНГЕНТ СЛУШАТЕЛЕЙ</w:t>
            </w:r>
          </w:p>
        </w:tc>
        <w:tc>
          <w:tcPr>
            <w:tcW w:w="156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Вид и форма обучения</w:t>
            </w:r>
          </w:p>
        </w:tc>
        <w:tc>
          <w:tcPr>
            <w:tcW w:w="12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Продолж</w:t>
            </w:r>
            <w:proofErr w:type="spellEnd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. цикла (час.)</w:t>
            </w:r>
          </w:p>
        </w:tc>
        <w:tc>
          <w:tcPr>
            <w:tcW w:w="993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Квартал</w:t>
            </w:r>
          </w:p>
        </w:tc>
        <w:tc>
          <w:tcPr>
            <w:tcW w:w="198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Сроки обучения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12 января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Актуальные вопросы лечения ран и раневой инфекции (36ч)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Дистанционная</w:t>
            </w:r>
            <w:proofErr w:type="gramEnd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с применением ДОТ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16 января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Хирургия, Анестезиология-реаниматология, Детская хирургия, Травматология и ортопедия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19 января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Хирургия (комбустиология) (144ч)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Дистанционная</w:t>
            </w:r>
            <w:proofErr w:type="gramEnd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с применением ДОТ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 xml:space="preserve"> февраля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Хирургия, Анестезиология-реаниматология, Детская хирургия, Травматология и ортопедия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16 февраля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Хирургия термических поражений, ран и раневой инфекции (144ч)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Дистанционная</w:t>
            </w:r>
            <w:proofErr w:type="gramEnd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с применением ДОТ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</w:t>
            </w: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 xml:space="preserve"> марта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Хирургия, Анестезиология-реаниматология, Детская хирургия, Клиническая фармакология, Общая врачебная практика (семейная медицина), Скорая медицинская помощь, Травматология и ортопедия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24 февраля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Комбинированная ожоговая травма мирного и военного времени (72ч)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Дистанционная</w:t>
            </w:r>
            <w:proofErr w:type="gramEnd"/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с применением ДОТ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 xml:space="preserve"> марта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Хирургия, Детская хирургия, Травматология и ортопедия, Общая врачебная практика (семейная медицина), Скорая медицинская помощь, Анестезиология-реаниматология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10 марта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Интенсивное лечение пострадавших с ранами и ожогами (144ч)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Очная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 xml:space="preserve"> апреля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Анестезиология-реаниматология, Детская хирургия, Травматология и ортопедия, Хирургия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6 апреля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Организация оказания медицинской помощи пострадавшим с сочетанными и комбинированными поражениями (экстремальная медицина) (144ч)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Выездная, очная </w:t>
            </w:r>
          </w:p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в Луганск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29 апреля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Хирургия, Анестезиология-реаниматология, Нейрохирургия, Скорая медицинская помощь, Травматология и ортопедия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12 мая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Реконструктивно-пластические операции при ранах и последствиях ожогов (144ч)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Очная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4 июня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Хирургия, Травматология и ортопедия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8 июня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Ожоги у детей (144ч)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Очная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2 июля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Детская хирургия, Травматология и ортопедия, Хирургия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7 сентября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Хирургия (комбустиология) (144ч)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Очная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30 сентября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Хирургия, Анестезиология-реаниматология, Детская хирургия, Травматология и ортопедия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5 октября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Организация оказания медицинской помощи пострадавшим с сочетанными и комбинированными поражениями (экстремальная медицина) (144ч)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Выездная, очная</w:t>
            </w:r>
          </w:p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в Донецк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28 октября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Хирургия, Анестезиология-реаниматология, Нейрохирургия, Скорая медицинская помощь, Травматология и ортопедия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2 ноября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Хирургия (144ч)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Очная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</w:t>
            </w: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 xml:space="preserve"> ноября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ПК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30 ноября2026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Инновационные технологии лечения ран и ожогов (72ч)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Очная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34832">
              <w:rPr>
                <w:rFonts w:ascii="Times New Roman" w:hAnsi="Times New Roman" w:cs="Times New Roman"/>
                <w:sz w:val="15"/>
                <w:szCs w:val="15"/>
              </w:rPr>
              <w:t xml:space="preserve"> декабря 2026 г.</w:t>
            </w: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i/>
                <w:sz w:val="15"/>
                <w:szCs w:val="15"/>
              </w:rPr>
              <w:t>Хирургия, Анестезиология-реаниматология, Детская хирургия, Травматология и ортопедия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6380D" w:rsidRPr="00934832" w:rsidRDefault="0016380D" w:rsidP="003B4A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380D" w:rsidRPr="00934832" w:rsidTr="003B4A5C">
        <w:trPr>
          <w:cantSplit/>
          <w:jc w:val="center"/>
        </w:trPr>
        <w:tc>
          <w:tcPr>
            <w:tcW w:w="606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6380D" w:rsidRPr="00934832" w:rsidRDefault="0016380D" w:rsidP="003B4A5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832">
              <w:rPr>
                <w:rFonts w:ascii="Times New Roman" w:hAnsi="Times New Roman" w:cs="Times New Roman"/>
                <w:b/>
                <w:sz w:val="15"/>
                <w:szCs w:val="15"/>
              </w:rPr>
              <w:t>ИТОГО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6380D" w:rsidRPr="00934832" w:rsidRDefault="0016380D" w:rsidP="003B4A5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6380D" w:rsidRPr="00934832" w:rsidRDefault="0016380D" w:rsidP="003B4A5C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16380D" w:rsidRPr="00934832" w:rsidRDefault="0016380D" w:rsidP="003B4A5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16380D" w:rsidRPr="00934832" w:rsidRDefault="0016380D" w:rsidP="0016380D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337B2B" w:rsidRDefault="00337B2B">
      <w:bookmarkStart w:id="0" w:name="_GoBack"/>
      <w:bookmarkEnd w:id="0"/>
    </w:p>
    <w:sectPr w:rsidR="00337B2B" w:rsidSect="002F23C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53" w:rsidRPr="00B67053" w:rsidRDefault="0016380D" w:rsidP="00B67053">
    <w:pPr>
      <w:pStyle w:val="20"/>
      <w:rPr>
        <w:rFonts w:eastAsia="Calibri"/>
        <w:b/>
        <w:color w:val="000000"/>
        <w:lang w:eastAsia="ru-RU" w:bidi="ru-RU"/>
      </w:rPr>
    </w:pPr>
    <w:r w:rsidRPr="00B67053">
      <w:rPr>
        <w:rFonts w:eastAsia="Calibri"/>
        <w:b/>
        <w:color w:val="000000"/>
        <w:lang w:eastAsia="ru-RU" w:bidi="ru-RU"/>
      </w:rPr>
      <w:t xml:space="preserve">С уважением, </w:t>
    </w:r>
  </w:p>
  <w:p w:rsidR="00B67053" w:rsidRPr="00B67053" w:rsidRDefault="0016380D" w:rsidP="00B67053">
    <w:pPr>
      <w:pStyle w:val="20"/>
      <w:rPr>
        <w:b/>
      </w:rPr>
    </w:pPr>
    <w:r w:rsidRPr="00B67053">
      <w:rPr>
        <w:rFonts w:eastAsia="Calibri"/>
        <w:b/>
        <w:color w:val="000000"/>
        <w:lang w:eastAsia="ru-RU" w:bidi="ru-RU"/>
      </w:rPr>
      <w:t xml:space="preserve">Кафедра термических поражений, ран и раневой инфекции  ФГБОУ ДПО «РМАНПО» </w:t>
    </w:r>
    <w:r w:rsidRPr="00B67053">
      <w:rPr>
        <w:rFonts w:eastAsia="Calibri"/>
        <w:b/>
        <w:color w:val="000000"/>
        <w:lang w:eastAsia="ru-RU" w:bidi="ru-RU"/>
      </w:rPr>
      <w:t>Минздрава России</w:t>
    </w:r>
  </w:p>
  <w:p w:rsidR="00B67053" w:rsidRPr="00B67053" w:rsidRDefault="0016380D" w:rsidP="00B67053">
    <w:pPr>
      <w:rPr>
        <w:rFonts w:ascii="Times New Roman" w:hAnsi="Times New Roman" w:cs="Times New Roman"/>
        <w:b/>
        <w:sz w:val="20"/>
        <w:szCs w:val="20"/>
      </w:rPr>
    </w:pPr>
    <w:r w:rsidRPr="00B67053">
      <w:rPr>
        <w:rFonts w:ascii="Times New Roman" w:hAnsi="Times New Roman" w:cs="Times New Roman"/>
        <w:b/>
        <w:color w:val="000000"/>
        <w:sz w:val="20"/>
        <w:szCs w:val="20"/>
      </w:rPr>
      <w:t xml:space="preserve">Телефон +74992363204 </w:t>
    </w:r>
    <w:r w:rsidRPr="00B67053">
      <w:rPr>
        <w:rFonts w:ascii="Times New Roman" w:hAnsi="Times New Roman" w:cs="Times New Roman"/>
        <w:b/>
        <w:color w:val="000000"/>
        <w:sz w:val="20"/>
        <w:szCs w:val="20"/>
        <w:lang w:val="en-US"/>
      </w:rPr>
      <w:t>E</w:t>
    </w:r>
    <w:r w:rsidRPr="00B67053">
      <w:rPr>
        <w:rFonts w:ascii="Times New Roman" w:hAnsi="Times New Roman" w:cs="Times New Roman"/>
        <w:b/>
        <w:color w:val="000000"/>
        <w:sz w:val="20"/>
        <w:szCs w:val="20"/>
      </w:rPr>
      <w:t>-</w:t>
    </w:r>
    <w:r w:rsidRPr="00B67053">
      <w:rPr>
        <w:rFonts w:ascii="Times New Roman" w:hAnsi="Times New Roman" w:cs="Times New Roman"/>
        <w:b/>
        <w:color w:val="000000"/>
        <w:sz w:val="20"/>
        <w:szCs w:val="20"/>
        <w:lang w:val="en-US"/>
      </w:rPr>
      <w:t>mail</w:t>
    </w:r>
    <w:r w:rsidRPr="00B67053">
      <w:rPr>
        <w:rFonts w:ascii="Times New Roman" w:hAnsi="Times New Roman" w:cs="Times New Roman"/>
        <w:b/>
        <w:color w:val="000000"/>
        <w:sz w:val="20"/>
        <w:szCs w:val="20"/>
      </w:rPr>
      <w:t xml:space="preserve"> </w:t>
    </w:r>
    <w:hyperlink r:id="rId1" w:history="1">
      <w:r w:rsidRPr="00B67053">
        <w:rPr>
          <w:rStyle w:val="a5"/>
          <w:rFonts w:ascii="Times New Roman" w:hAnsi="Times New Roman" w:cs="Times New Roman"/>
          <w:b/>
          <w:sz w:val="20"/>
          <w:szCs w:val="20"/>
          <w:lang w:val="en-US"/>
        </w:rPr>
        <w:t>kafedraburns</w:t>
      </w:r>
      <w:r w:rsidRPr="00B67053">
        <w:rPr>
          <w:rStyle w:val="a5"/>
          <w:rFonts w:ascii="Times New Roman" w:hAnsi="Times New Roman" w:cs="Times New Roman"/>
          <w:b/>
          <w:sz w:val="20"/>
          <w:szCs w:val="20"/>
        </w:rPr>
        <w:t>@</w:t>
      </w:r>
      <w:r w:rsidRPr="00B67053">
        <w:rPr>
          <w:rStyle w:val="a5"/>
          <w:rFonts w:ascii="Times New Roman" w:hAnsi="Times New Roman" w:cs="Times New Roman"/>
          <w:b/>
          <w:sz w:val="20"/>
          <w:szCs w:val="20"/>
          <w:lang w:val="en-US"/>
        </w:rPr>
        <w:t>rmapo</w:t>
      </w:r>
      <w:r w:rsidRPr="00B67053">
        <w:rPr>
          <w:rStyle w:val="a5"/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B67053">
        <w:rPr>
          <w:rStyle w:val="a5"/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hyperlink>
    <w:r w:rsidRPr="00B67053">
      <w:rPr>
        <w:rFonts w:ascii="Times New Roman" w:hAnsi="Times New Roman" w:cs="Times New Roman"/>
        <w:b/>
        <w:color w:val="000000"/>
        <w:sz w:val="20"/>
        <w:szCs w:val="20"/>
      </w:rPr>
      <w:t xml:space="preserve">                                               </w:t>
    </w:r>
  </w:p>
  <w:p w:rsidR="00B67053" w:rsidRPr="00B67053" w:rsidRDefault="0016380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0D"/>
    <w:rsid w:val="0016380D"/>
    <w:rsid w:val="0033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63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6380D"/>
  </w:style>
  <w:style w:type="character" w:customStyle="1" w:styleId="2">
    <w:name w:val="Колонтитул (2)_"/>
    <w:basedOn w:val="a0"/>
    <w:link w:val="20"/>
    <w:rsid w:val="0016380D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1638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16380D"/>
    <w:rPr>
      <w:color w:val="0000FF"/>
      <w:u w:val="single"/>
    </w:rPr>
  </w:style>
  <w:style w:type="table" w:customStyle="1" w:styleId="TableStyle0">
    <w:name w:val="TableStyle0"/>
    <w:rsid w:val="0016380D"/>
    <w:pPr>
      <w:spacing w:after="0" w:line="240" w:lineRule="auto"/>
    </w:pPr>
    <w:rPr>
      <w:rFonts w:ascii="Arial" w:eastAsiaTheme="minorEastAsia" w:hAnsi="Arial"/>
      <w:sz w:val="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6380D"/>
    <w:pPr>
      <w:spacing w:after="0" w:line="240" w:lineRule="auto"/>
    </w:pPr>
    <w:rPr>
      <w:rFonts w:ascii="Arial" w:eastAsiaTheme="minorEastAsia" w:hAnsi="Arial"/>
      <w:sz w:val="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6380D"/>
    <w:pPr>
      <w:spacing w:after="0" w:line="240" w:lineRule="auto"/>
    </w:pPr>
    <w:rPr>
      <w:rFonts w:ascii="Arial" w:eastAsiaTheme="minorEastAsia" w:hAnsi="Arial"/>
      <w:sz w:val="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6380D"/>
    <w:pPr>
      <w:spacing w:after="0" w:line="240" w:lineRule="auto"/>
    </w:pPr>
    <w:rPr>
      <w:rFonts w:ascii="Arial" w:eastAsiaTheme="minorEastAsia" w:hAnsi="Arial"/>
      <w:sz w:val="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63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6380D"/>
  </w:style>
  <w:style w:type="character" w:customStyle="1" w:styleId="2">
    <w:name w:val="Колонтитул (2)_"/>
    <w:basedOn w:val="a0"/>
    <w:link w:val="20"/>
    <w:rsid w:val="0016380D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1638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16380D"/>
    <w:rPr>
      <w:color w:val="0000FF"/>
      <w:u w:val="single"/>
    </w:rPr>
  </w:style>
  <w:style w:type="table" w:customStyle="1" w:styleId="TableStyle0">
    <w:name w:val="TableStyle0"/>
    <w:rsid w:val="0016380D"/>
    <w:pPr>
      <w:spacing w:after="0" w:line="240" w:lineRule="auto"/>
    </w:pPr>
    <w:rPr>
      <w:rFonts w:ascii="Arial" w:eastAsiaTheme="minorEastAsia" w:hAnsi="Arial"/>
      <w:sz w:val="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6380D"/>
    <w:pPr>
      <w:spacing w:after="0" w:line="240" w:lineRule="auto"/>
    </w:pPr>
    <w:rPr>
      <w:rFonts w:ascii="Arial" w:eastAsiaTheme="minorEastAsia" w:hAnsi="Arial"/>
      <w:sz w:val="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6380D"/>
    <w:pPr>
      <w:spacing w:after="0" w:line="240" w:lineRule="auto"/>
    </w:pPr>
    <w:rPr>
      <w:rFonts w:ascii="Arial" w:eastAsiaTheme="minorEastAsia" w:hAnsi="Arial"/>
      <w:sz w:val="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6380D"/>
    <w:pPr>
      <w:spacing w:after="0" w:line="240" w:lineRule="auto"/>
    </w:pPr>
    <w:rPr>
      <w:rFonts w:ascii="Arial" w:eastAsiaTheme="minorEastAsia" w:hAnsi="Arial"/>
      <w:sz w:val="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fedraburns@rma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doctorbobr2611@outlook.com</dc:creator>
  <cp:lastModifiedBy>doctorbobr2611@outlook.com</cp:lastModifiedBy>
  <cp:revision>1</cp:revision>
  <dcterms:created xsi:type="dcterms:W3CDTF">2025-12-09T15:45:00Z</dcterms:created>
  <dcterms:modified xsi:type="dcterms:W3CDTF">2025-12-09T15:46:00Z</dcterms:modified>
</cp:coreProperties>
</file>